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2886F3">
      <w:pPr>
        <w:jc w:val="center"/>
        <w:rPr>
          <w:rStyle w:val="9"/>
          <w:rFonts w:hint="eastAsia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2"/>
          <w:szCs w:val="22"/>
          <w:shd w:val="clear" w:fill="FDFDFE"/>
        </w:rPr>
      </w:pPr>
      <w:r>
        <w:rPr>
          <w:rStyle w:val="9"/>
          <w:rFonts w:hint="eastAsia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2"/>
          <w:szCs w:val="22"/>
          <w:shd w:val="clear" w:fill="FDFDFE"/>
        </w:rPr>
        <w:t>大口径气体涡轮流量计的日常维护与常见故障解决办法</w:t>
      </w:r>
    </w:p>
    <w:p w14:paraId="61622430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80" w:afterAutospacing="0" w:line="360" w:lineRule="atLeast"/>
        <w:ind w:leftChars="0" w:right="0" w:rightChars="0"/>
        <w:rPr>
          <w:rFonts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大口径气体涡轮流量计的日常维护和常见故障解决办法如下：</w:t>
      </w:r>
    </w:p>
    <w:p w14:paraId="2826F567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39" w:beforeAutospacing="0" w:after="0" w:afterAutospacing="0" w:line="360" w:lineRule="atLeast"/>
        <w:ind w:leftChars="0"/>
        <w:outlineLvl w:val="2"/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8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8"/>
          <w:sz w:val="21"/>
          <w:szCs w:val="21"/>
          <w:shd w:val="clear" w:fill="FFFFFF"/>
        </w:rPr>
        <w:t>日常维护</w:t>
      </w:r>
    </w:p>
    <w:p w14:paraId="0FB2DA7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按照规定的流量范围和工作条件使用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：确保流量计的使用在合格证上规定的流量范围和公称压力内，以及流量计本身标识的流向状态进行操作。</w:t>
      </w:r>
    </w:p>
    <w:p w14:paraId="7369619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确保被测液体的温度和环境条件符合要求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：参考使用说明书，确保环境条件适合流量计的工作温度范围。</w:t>
      </w:r>
    </w:p>
    <w:p w14:paraId="4E73E5E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供电与流量积算仪检查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：检查供电情况以及流量积算仪是否正常工作。</w:t>
      </w:r>
    </w:p>
    <w:p w14:paraId="5C17ECB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正确的开阀操作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：先打开旁通阀，逐步调整下游和上游阀门的开启状态，避免突然增大流量。</w:t>
      </w:r>
    </w:p>
    <w:p w14:paraId="5E0422D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液化气和汽油测量中的压力控制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：确保靠近流量计的压力比液体的蒸汽压高0.1MPa，防止液体气化导致叶轮高速旋转，造成轴承在短时间内磨损过度。</w:t>
      </w:r>
    </w:p>
    <w:p w14:paraId="3604BD6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定期检修和标定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：通常每隔半年到一年需要进行一次检修和标定，根据设备的工作环境和工作条件来调整检修周期。</w:t>
      </w:r>
    </w:p>
    <w:p w14:paraId="68FADBD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检修时的操作步骤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：包括拧下流量传感器两端的压紧圈，检查各部件是否有异物粘附或磨损情况，并清除异物。</w:t>
      </w:r>
    </w:p>
    <w:p w14:paraId="4901BB0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检测线圈的阻抗检查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：将线圈的导通阻抗和绝缘阻抗与正常值进行对比，确保线圈工作正常。</w:t>
      </w:r>
    </w:p>
    <w:p w14:paraId="57CF949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重新标定后的设定调整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：如果发现流量传感器的仪表常数K值发生了变化，调整显示仪表的设定值。</w:t>
      </w:r>
    </w:p>
    <w:p w14:paraId="7BD9808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停工期间的操作注意事项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：在停工或进行扫线操作时，不能让蒸汽通过流量传感器，以免对传感器产生不良影响。</w:t>
      </w:r>
    </w:p>
    <w:p w14:paraId="18BADB1B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39" w:beforeAutospacing="0" w:after="0" w:afterAutospacing="0" w:line="360" w:lineRule="atLeast"/>
        <w:ind w:leftChars="0"/>
        <w:outlineLvl w:val="2"/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8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8"/>
          <w:sz w:val="21"/>
          <w:szCs w:val="21"/>
          <w:shd w:val="clear" w:fill="FFFFFF"/>
        </w:rPr>
        <w:t>常见故障解决办法</w:t>
      </w:r>
    </w:p>
    <w:p w14:paraId="13C2420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流体正常流动时无输出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：检查电源线、保险丝、功能选择开关和信号线是否断路或接触不良；检查输出仪表内部印版与接触件是否接触不良；检测线圈；检测传感器内部故障。</w:t>
      </w:r>
    </w:p>
    <w:p w14:paraId="51E935BD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不执行流量减少操作，但流量输出逐渐减少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：检查过滤器是否堵塞；流量传感器管段阀芯松动，阀门开度自动减小；涡轮流量计传感器叶轮被进入轴承间隙的杂物或异物堵塞，阻力增大减速变慢。</w:t>
      </w:r>
    </w:p>
    <w:p w14:paraId="7F1BFDA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流体不流动、流量输出不为零或输出值不稳定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：传输线屏蔽接地不良，外部干扰信号混入输出仪表输入端；管道振动，叶轮振动，产生虚假信号；截止阀关闭不严导致泄漏。</w:t>
      </w:r>
    </w:p>
    <w:p w14:paraId="55F3C912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流量计显示误差较大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：检查参数设置是否正确，进行实际标定校准。</w:t>
      </w:r>
    </w:p>
    <w:p w14:paraId="44F08006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360" w:lineRule="atLeast"/>
        <w:ind w:left="425" w:leftChars="0" w:hanging="425" w:firstLineChars="0"/>
        <w:rPr>
          <w:spacing w:val="4"/>
        </w:rPr>
      </w:pPr>
      <w:r>
        <w:rPr>
          <w:rStyle w:val="9"/>
          <w:rFonts w:hint="default" w:ascii="helvetica" w:hAnsi="helvetica" w:eastAsia="helvetica" w:cs="helvetica"/>
          <w:b/>
          <w:bCs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流量计显示流量小于实际流量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：通常是叶轮旋转不顺畅或叶片断裂，应检查叶轮是否被缠住或有破损现象，并及时处理。</w:t>
      </w:r>
      <w:bookmarkStart w:id="0" w:name="_GoBack"/>
      <w:bookmarkEnd w:id="0"/>
    </w:p>
    <w:p w14:paraId="4CD35992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180" w:beforeAutospacing="0" w:after="0" w:afterAutospacing="0" w:line="360" w:lineRule="atLeast"/>
        <w:ind w:leftChars="0" w:right="0" w:rightChars="0"/>
        <w:rPr>
          <w:rStyle w:val="9"/>
          <w:rFonts w:hint="eastAsia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2"/>
          <w:szCs w:val="22"/>
          <w:shd w:val="clear" w:fill="FDFDFE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60607"/>
          <w:spacing w:val="4"/>
          <w:sz w:val="21"/>
          <w:szCs w:val="21"/>
          <w:shd w:val="clear" w:fill="FFFFFF"/>
        </w:rPr>
        <w:t>定期进行上述维护和故障排除操作，可以确保大口径气体涡轮流量计的长期稳定运行和测量精度。</w:t>
      </w:r>
    </w:p>
    <w:sectPr>
      <w:pgSz w:w="11906" w:h="16838"/>
      <w:pgMar w:top="1440" w:right="1080" w:bottom="1440" w:left="108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9ABAEF"/>
    <w:multiLevelType w:val="singleLevel"/>
    <w:tmpl w:val="FF9ABAE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08BF46B3"/>
    <w:multiLevelType w:val="singleLevel"/>
    <w:tmpl w:val="08BF46B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mMDM3NzZlOTRmODI5ZjZkZjcwYmUxODFhYjBiMzQifQ=="/>
  </w:docVars>
  <w:rsids>
    <w:rsidRoot w:val="420C502F"/>
    <w:rsid w:val="052518C9"/>
    <w:rsid w:val="061461FD"/>
    <w:rsid w:val="0DB7510E"/>
    <w:rsid w:val="12C974EB"/>
    <w:rsid w:val="148A6C34"/>
    <w:rsid w:val="1B713462"/>
    <w:rsid w:val="1FD53412"/>
    <w:rsid w:val="22945D31"/>
    <w:rsid w:val="316E2D97"/>
    <w:rsid w:val="3AC03371"/>
    <w:rsid w:val="3D86449A"/>
    <w:rsid w:val="3E0D62F3"/>
    <w:rsid w:val="420C502F"/>
    <w:rsid w:val="448622ED"/>
    <w:rsid w:val="4D005C21"/>
    <w:rsid w:val="676B6F82"/>
    <w:rsid w:val="6E74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738</Words>
  <Characters>738</Characters>
  <Lines>0</Lines>
  <Paragraphs>0</Paragraphs>
  <TotalTime>0</TotalTime>
  <ScaleCrop>false</ScaleCrop>
  <LinksUpToDate>false</LinksUpToDate>
  <CharactersWithSpaces>738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2024-10-17T02:10:00Z</dcterms:created>
  <dc:creator>傻傻笑</dc:creator>
  <cp:lastModifiedBy>傻傻笑</cp:lastModifiedBy>
  <dcterms:modified xsi:type="dcterms:W3CDTF">2024-10-26T01:48:18Z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AAAC249EBBFF4D54A4DBA752345FB1CB_11</vt:lpwstr>
  </property>
</Properties>
</file>